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D" w:rsidRPr="00D97257" w:rsidRDefault="00F9676D" w:rsidP="00D97257">
      <w:pPr>
        <w:spacing w:after="120" w:line="400" w:lineRule="exact"/>
        <w:rPr>
          <w:rtl/>
        </w:rPr>
      </w:pPr>
      <w:r w:rsidRPr="00D97257"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3315" cy="1038860"/>
            <wp:effectExtent l="19050" t="0" r="635" b="0"/>
            <wp:wrapSquare wrapText="bothSides"/>
            <wp:docPr id="12" name="Picture 1" descr="arm-b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bi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76D" w:rsidRPr="00D97257" w:rsidRDefault="00F9676D" w:rsidP="00D97257">
      <w:pPr>
        <w:spacing w:after="120" w:line="400" w:lineRule="exact"/>
      </w:pPr>
    </w:p>
    <w:tbl>
      <w:tblPr>
        <w:bidiVisual/>
        <w:tblW w:w="10083" w:type="dxa"/>
        <w:tblLayout w:type="fixed"/>
        <w:tblLook w:val="0000"/>
      </w:tblPr>
      <w:tblGrid>
        <w:gridCol w:w="3211"/>
        <w:gridCol w:w="1716"/>
        <w:gridCol w:w="142"/>
        <w:gridCol w:w="2263"/>
        <w:gridCol w:w="305"/>
        <w:gridCol w:w="2446"/>
      </w:tblGrid>
      <w:tr w:rsidR="00646DCA" w:rsidRPr="00D97257" w:rsidTr="00EA1091">
        <w:tc>
          <w:tcPr>
            <w:tcW w:w="7637" w:type="dxa"/>
            <w:gridSpan w:val="5"/>
            <w:tcBorders>
              <w:bottom w:val="single" w:sz="12" w:space="0" w:color="auto"/>
            </w:tcBorders>
          </w:tcPr>
          <w:p w:rsidR="00F9676D" w:rsidRPr="00D97257" w:rsidRDefault="00A060AB" w:rsidP="00D97257">
            <w:pPr>
              <w:pStyle w:val="Heading1"/>
              <w:spacing w:line="320" w:lineRule="exact"/>
              <w:ind w:firstLine="0"/>
              <w:jc w:val="center"/>
              <w:rPr>
                <w:rFonts w:cs="B Titr"/>
                <w:rtl/>
              </w:rPr>
            </w:pPr>
            <w:r w:rsidRPr="00D97257">
              <w:rPr>
                <w:rFonts w:cs="B Titr" w:hint="cs"/>
                <w:b/>
                <w:bCs/>
                <w:sz w:val="24"/>
                <w:szCs w:val="24"/>
                <w:u w:val="none"/>
                <w:rtl/>
              </w:rPr>
              <w:t xml:space="preserve"> </w:t>
            </w:r>
            <w:r w:rsidR="00F9676D" w:rsidRPr="00D97257">
              <w:rPr>
                <w:rFonts w:cs="B Titr"/>
                <w:b/>
                <w:bCs/>
                <w:sz w:val="24"/>
                <w:szCs w:val="24"/>
                <w:u w:val="none"/>
              </w:rPr>
              <w:t xml:space="preserve">                                   </w:t>
            </w:r>
            <w:r w:rsidR="00013B69" w:rsidRPr="00D97257">
              <w:rPr>
                <w:rFonts w:cs="B Titr" w:hint="cs"/>
                <w:b/>
                <w:bCs/>
                <w:sz w:val="24"/>
                <w:szCs w:val="24"/>
                <w:u w:val="none"/>
                <w:rtl/>
              </w:rPr>
              <w:t>فرم راهبر صنعتی</w:t>
            </w:r>
          </w:p>
        </w:tc>
        <w:tc>
          <w:tcPr>
            <w:tcW w:w="2446" w:type="dxa"/>
            <w:tcBorders>
              <w:bottom w:val="single" w:sz="12" w:space="0" w:color="auto"/>
            </w:tcBorders>
          </w:tcPr>
          <w:p w:rsidR="00646DCA" w:rsidRPr="00D97257" w:rsidRDefault="00646DCA" w:rsidP="00D97257">
            <w:pPr>
              <w:spacing w:after="120" w:line="400" w:lineRule="exact"/>
              <w:rPr>
                <w:rFonts w:cs="B Nazanin"/>
                <w:b/>
                <w:bCs/>
                <w:rtl/>
              </w:rPr>
            </w:pPr>
          </w:p>
        </w:tc>
      </w:tr>
      <w:tr w:rsidR="009B0866" w:rsidRPr="00D97257" w:rsidTr="00EA1091">
        <w:trPr>
          <w:trHeight w:val="418"/>
        </w:trPr>
        <w:tc>
          <w:tcPr>
            <w:tcW w:w="1008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9B0866" w:rsidRPr="00D97257" w:rsidRDefault="009B0866" w:rsidP="009C74DA">
            <w:pPr>
              <w:pStyle w:val="Heading3"/>
              <w:spacing w:after="120" w:line="280" w:lineRule="exact"/>
              <w:jc w:val="left"/>
              <w:rPr>
                <w:rFonts w:cs="B Nazanin"/>
                <w:b/>
                <w:bCs/>
                <w:spacing w:val="6"/>
                <w:rtl/>
                <w:lang w:bidi="fa-IR"/>
              </w:rPr>
            </w:pPr>
            <w:r w:rsidRPr="00D97257">
              <w:rPr>
                <w:rFonts w:cs="B Nazanin" w:hint="cs"/>
                <w:b/>
                <w:bCs/>
                <w:spacing w:val="6"/>
                <w:rtl/>
                <w:lang w:bidi="fa-IR"/>
              </w:rPr>
              <w:t xml:space="preserve">الف </w:t>
            </w:r>
            <w:r w:rsidRPr="00D97257">
              <w:rPr>
                <w:rFonts w:cs="Times New Roman" w:hint="cs"/>
                <w:b/>
                <w:bCs/>
                <w:spacing w:val="6"/>
                <w:rtl/>
                <w:lang w:bidi="fa-IR"/>
              </w:rPr>
              <w:t>–</w:t>
            </w:r>
            <w:r w:rsidRPr="00D97257">
              <w:rPr>
                <w:rFonts w:cs="B Nazanin" w:hint="cs"/>
                <w:b/>
                <w:bCs/>
                <w:spacing w:val="6"/>
                <w:rtl/>
                <w:lang w:bidi="fa-IR"/>
              </w:rPr>
              <w:t xml:space="preserve"> مقدمه</w:t>
            </w:r>
          </w:p>
        </w:tc>
      </w:tr>
      <w:tr w:rsidR="009B0866" w:rsidRPr="00D97257" w:rsidTr="00EA1091">
        <w:trPr>
          <w:trHeight w:val="418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866" w:rsidRPr="00D97257" w:rsidRDefault="00765C3E" w:rsidP="009C74DA">
            <w:pPr>
              <w:pStyle w:val="Heading3"/>
              <w:spacing w:after="120" w:line="280" w:lineRule="exact"/>
              <w:jc w:val="both"/>
              <w:rPr>
                <w:rFonts w:cs="B Nazanin"/>
                <w:spacing w:val="6"/>
                <w:rtl/>
                <w:lang w:bidi="fa-IR"/>
              </w:rPr>
            </w:pPr>
            <w:r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پیرو </w:t>
            </w:r>
            <w:r w:rsidR="001E6463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قرارداد شماره</w:t>
            </w:r>
            <w:r w:rsidR="00B06332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 ...................... </w:t>
            </w:r>
            <w:r w:rsidR="00BC73B6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مورخ</w:t>
            </w:r>
            <w:r w:rsidR="00B06332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 ...................... </w:t>
            </w:r>
            <w:r w:rsidR="00BC73B6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فیمابین شرکت و ...................... به عنوان</w:t>
            </w:r>
            <w:r w:rsidR="001B0554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 مؤسسه/</w:t>
            </w:r>
            <w:r w:rsidR="00BC73B6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متقاضی، فرم حاضر بین </w:t>
            </w:r>
            <w:r w:rsidR="00866C94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واحد پژوهشی </w:t>
            </w:r>
            <w:r w:rsidR="00836C65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و</w:t>
            </w:r>
            <w:r w:rsidR="00B06332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 ...................... </w:t>
            </w:r>
            <w:r w:rsidR="00836C65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به عنوان راهبر صنعتی</w:t>
            </w:r>
            <w:r w:rsidR="009C74DA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 از شرکت                 با شماره پرسنلی            </w:t>
            </w:r>
            <w:r w:rsidR="00836C65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 xml:space="preserve">، با مشخصات و شرایط ذیل تنظیم </w:t>
            </w:r>
            <w:r w:rsidR="00336ED5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و به امضای طرفین می رسد</w:t>
            </w:r>
            <w:r w:rsidR="00B06332" w:rsidRPr="00D97257">
              <w:rPr>
                <w:rFonts w:cs="B Nazanin" w:hint="cs"/>
                <w:spacing w:val="6"/>
                <w:sz w:val="12"/>
                <w:szCs w:val="20"/>
                <w:rtl/>
                <w:lang w:bidi="fa-IR"/>
              </w:rPr>
              <w:t>:</w:t>
            </w:r>
          </w:p>
        </w:tc>
      </w:tr>
      <w:tr w:rsidR="00132A76" w:rsidRPr="00D97257" w:rsidTr="00EA1091">
        <w:trPr>
          <w:trHeight w:val="418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132A76" w:rsidRPr="00D97257" w:rsidRDefault="00132A76" w:rsidP="009C74DA">
            <w:pPr>
              <w:pStyle w:val="Heading3"/>
              <w:spacing w:after="120" w:line="280" w:lineRule="exact"/>
              <w:jc w:val="left"/>
              <w:rPr>
                <w:rFonts w:cs="B Nazanin"/>
                <w:b/>
                <w:bCs/>
                <w:spacing w:val="6"/>
                <w:rtl/>
              </w:rPr>
            </w:pPr>
            <w:r w:rsidRPr="00D97257">
              <w:rPr>
                <w:rFonts w:cs="B Nazanin" w:hint="cs"/>
                <w:b/>
                <w:bCs/>
                <w:spacing w:val="6"/>
                <w:rtl/>
              </w:rPr>
              <w:t>ب- تعاریف</w:t>
            </w:r>
          </w:p>
        </w:tc>
      </w:tr>
      <w:tr w:rsidR="00132A76" w:rsidRPr="00D97257" w:rsidTr="00EA1091">
        <w:trPr>
          <w:trHeight w:val="2586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2BEF" w:rsidRPr="00E41B5F" w:rsidRDefault="00E41B5F" w:rsidP="00E41B5F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  <w:spacing w:val="6"/>
              </w:rPr>
            </w:pPr>
            <w:r>
              <w:rPr>
                <w:rFonts w:cs="B Nazanin" w:hint="cs"/>
                <w:spacing w:val="-2"/>
                <w:rtl/>
              </w:rPr>
              <w:t xml:space="preserve">1- </w:t>
            </w:r>
            <w:r w:rsidR="00AF4E81" w:rsidRPr="00E41B5F">
              <w:rPr>
                <w:rFonts w:cs="B Nazanin" w:hint="cs"/>
                <w:spacing w:val="-2"/>
                <w:rtl/>
              </w:rPr>
              <w:t>واحد پژوهشی: مدیریت پژوهش و فناوری شرکت بهینه</w:t>
            </w:r>
            <w:r w:rsidR="00AF4E81" w:rsidRPr="00E41B5F">
              <w:rPr>
                <w:rFonts w:cs="B Nazanin"/>
                <w:spacing w:val="-2"/>
                <w:rtl/>
              </w:rPr>
              <w:softHyphen/>
            </w:r>
            <w:r w:rsidR="00AF4E81" w:rsidRPr="00E41B5F">
              <w:rPr>
                <w:rFonts w:cs="B Nazanin" w:hint="cs"/>
                <w:spacing w:val="-2"/>
                <w:rtl/>
              </w:rPr>
              <w:t>سازی مصرف سوخت</w:t>
            </w:r>
            <w:r w:rsidR="00866C94" w:rsidRPr="00E41B5F">
              <w:rPr>
                <w:rFonts w:cs="B Nazanin" w:hint="cs"/>
                <w:spacing w:val="-2"/>
                <w:rtl/>
              </w:rPr>
              <w:t>.</w:t>
            </w:r>
          </w:p>
          <w:p w:rsidR="00902BEF" w:rsidRPr="00E41B5F" w:rsidRDefault="00E41B5F" w:rsidP="00E41B5F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  <w:spacing w:val="6"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AF4E81" w:rsidRPr="00E41B5F">
              <w:rPr>
                <w:rFonts w:cs="B Nazanin" w:hint="cs"/>
                <w:rtl/>
              </w:rPr>
              <w:t>شرکت: شرکت بهینه سازی مصرف سوخت.</w:t>
            </w:r>
          </w:p>
          <w:p w:rsidR="00902BEF" w:rsidRPr="00CA0C04" w:rsidRDefault="00E41B5F" w:rsidP="00CA0C04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</w:rPr>
            </w:pPr>
            <w:r w:rsidRPr="00CA0C04">
              <w:rPr>
                <w:rFonts w:cs="B Nazanin" w:hint="cs"/>
                <w:rtl/>
              </w:rPr>
              <w:t xml:space="preserve">3- </w:t>
            </w:r>
            <w:r w:rsidR="00AF4E81" w:rsidRPr="00CA0C04">
              <w:rPr>
                <w:rFonts w:cs="B Nazanin" w:hint="cs"/>
                <w:rtl/>
              </w:rPr>
              <w:t xml:space="preserve">مؤسسه: یکی از مؤسسات آموزش عالی، پژوهشی و فناوری دارای مجوز از وزارت علوم، تحقیقات و فناوری است که در قرارداد گروهی، به همراه افراد مندرج در بند </w:t>
            </w:r>
            <w:r w:rsidR="00CA0C04" w:rsidRPr="00CA0C04">
              <w:rPr>
                <w:rFonts w:cs="B Nazanin" w:hint="cs"/>
                <w:rtl/>
              </w:rPr>
              <w:t xml:space="preserve">4 </w:t>
            </w:r>
            <w:r w:rsidR="00AF4E81" w:rsidRPr="00CA0C04">
              <w:rPr>
                <w:rFonts w:cs="B Nazanin" w:hint="cs"/>
                <w:rtl/>
              </w:rPr>
              <w:t>ذیل، به عنوان طرف دیگر این قرارداد قرار می</w:t>
            </w:r>
            <w:r w:rsidR="00AF4E81" w:rsidRPr="00CA0C04">
              <w:rPr>
                <w:rFonts w:cs="B Nazanin" w:hint="cs"/>
                <w:rtl/>
              </w:rPr>
              <w:softHyphen/>
              <w:t>گیرند.</w:t>
            </w:r>
          </w:p>
          <w:p w:rsidR="00902BEF" w:rsidRPr="00CA0C04" w:rsidRDefault="00E41B5F" w:rsidP="00E41B5F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pacing w:val="-4"/>
                <w:rtl/>
              </w:rPr>
              <w:t>4</w:t>
            </w:r>
            <w:r w:rsidRPr="00CA0C04">
              <w:rPr>
                <w:rFonts w:cs="B Nazanin" w:hint="cs"/>
                <w:rtl/>
              </w:rPr>
              <w:t xml:space="preserve">- </w:t>
            </w:r>
            <w:r w:rsidR="00A36A5C">
              <w:rPr>
                <w:rFonts w:cs="B Nazanin" w:hint="cs"/>
                <w:rtl/>
              </w:rPr>
              <w:t>متقاضی: عضو هیأت ع</w:t>
            </w:r>
            <w:r w:rsidR="00AF4E81" w:rsidRPr="00CA0C04">
              <w:rPr>
                <w:rFonts w:cs="B Nazanin" w:hint="cs"/>
                <w:rtl/>
              </w:rPr>
              <w:t>ل</w:t>
            </w:r>
            <w:r w:rsidR="00A36A5C">
              <w:rPr>
                <w:rFonts w:cs="B Nazanin" w:hint="cs"/>
                <w:rtl/>
              </w:rPr>
              <w:t>م</w:t>
            </w:r>
            <w:r w:rsidR="00AF4E81" w:rsidRPr="00CA0C04">
              <w:rPr>
                <w:rFonts w:cs="B Nazanin" w:hint="cs"/>
                <w:rtl/>
              </w:rPr>
              <w:t>ی مؤسسه با حداقل رتبه استادیار و 2 سال سابقه کار که وفق ضوابط، واجد شرایط و داوطلب گذراندن دوره فرصت مطالعاتی به صورت انفرادی یا گروهی (حداقل 4 عضو هیأت علمی) در یکی از واحد های عملیاتی وزارت نفت می باشد.</w:t>
            </w:r>
          </w:p>
          <w:p w:rsidR="00902BEF" w:rsidRPr="00902BEF" w:rsidRDefault="00E41B5F" w:rsidP="00E41B5F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  <w:spacing w:val="6"/>
              </w:rPr>
            </w:pPr>
            <w:r>
              <w:rPr>
                <w:rFonts w:cs="B Nazanin" w:hint="cs"/>
                <w:spacing w:val="-8"/>
                <w:rtl/>
              </w:rPr>
              <w:t xml:space="preserve">5-  </w:t>
            </w:r>
            <w:r w:rsidR="00AF4E81" w:rsidRPr="00902BEF">
              <w:rPr>
                <w:rFonts w:cs="B Nazanin" w:hint="cs"/>
                <w:spacing w:val="-8"/>
                <w:rtl/>
              </w:rPr>
              <w:t xml:space="preserve">دوره: برنامه حضور در صنعت نفت و انجام یک پروژه مشخص پژوهشی که در صورت اخذ مجوز های لازم از جمله تأییدیه شرکت به عنوان پروژه پژوهشی تعریف و اجرایی می گردد. </w:t>
            </w:r>
          </w:p>
          <w:p w:rsidR="00132A76" w:rsidRPr="00CA0C04" w:rsidRDefault="00E41B5F" w:rsidP="00E41B5F">
            <w:pPr>
              <w:widowControl w:val="0"/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b/>
                <w:bCs/>
                <w:rtl/>
              </w:rPr>
            </w:pPr>
            <w:r w:rsidRPr="00CA0C04">
              <w:rPr>
                <w:rFonts w:cs="B Nazanin" w:hint="cs"/>
                <w:rtl/>
              </w:rPr>
              <w:t xml:space="preserve">6- </w:t>
            </w:r>
            <w:r w:rsidR="00AF4E81" w:rsidRPr="00CA0C04">
              <w:rPr>
                <w:rFonts w:cs="B Nazanin" w:hint="cs"/>
                <w:rtl/>
              </w:rPr>
              <w:t>راهبر صنعتی: کارمند شاغل در یکی از واحدهای عملیاتی و ستادی وزارت نفت که دارای مدرک دکتری با حداقل 10 سال، کارشناسی ارشد با 15 سال و کارشناسی با 20 سال سابقه کار و تجربه مرتبط با موضوع دوره باشد.</w:t>
            </w:r>
          </w:p>
        </w:tc>
      </w:tr>
      <w:tr w:rsidR="00646DCA" w:rsidRPr="00D97257" w:rsidTr="00EA1091">
        <w:trPr>
          <w:trHeight w:val="418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246090" w:rsidRPr="00902BEF" w:rsidRDefault="001E49C3" w:rsidP="009C74DA">
            <w:pPr>
              <w:pStyle w:val="Heading3"/>
              <w:spacing w:after="120" w:line="280" w:lineRule="exact"/>
              <w:jc w:val="left"/>
              <w:rPr>
                <w:rFonts w:cs="B Nazanin"/>
                <w:b/>
                <w:bCs/>
                <w:spacing w:val="6"/>
                <w:rtl/>
              </w:rPr>
            </w:pPr>
            <w:r w:rsidRPr="00902BEF">
              <w:rPr>
                <w:rFonts w:cs="B Nazanin" w:hint="cs"/>
                <w:b/>
                <w:bCs/>
                <w:spacing w:val="6"/>
                <w:rtl/>
              </w:rPr>
              <w:t>پ</w:t>
            </w:r>
            <w:r w:rsidR="00246090" w:rsidRPr="00902BEF">
              <w:rPr>
                <w:rFonts w:cs="B Nazanin"/>
                <w:b/>
                <w:bCs/>
                <w:spacing w:val="6"/>
                <w:rtl/>
              </w:rPr>
              <w:t>-</w:t>
            </w:r>
            <w:r w:rsidR="00F9676D" w:rsidRPr="00902BEF">
              <w:rPr>
                <w:rFonts w:cs="B Nazanin"/>
                <w:b/>
                <w:bCs/>
                <w:spacing w:val="6"/>
              </w:rPr>
              <w:t xml:space="preserve"> </w:t>
            </w:r>
            <w:r w:rsidR="00246090" w:rsidRPr="00902BEF">
              <w:rPr>
                <w:rFonts w:cs="B Nazanin"/>
                <w:b/>
                <w:bCs/>
                <w:spacing w:val="6"/>
                <w:rtl/>
              </w:rPr>
              <w:t xml:space="preserve">مشخصات </w:t>
            </w:r>
            <w:r w:rsidR="00850750" w:rsidRPr="00902BEF">
              <w:rPr>
                <w:rFonts w:cs="B Nazanin" w:hint="cs"/>
                <w:b/>
                <w:bCs/>
                <w:spacing w:val="6"/>
                <w:rtl/>
              </w:rPr>
              <w:t>را</w:t>
            </w:r>
            <w:r w:rsidR="00037075" w:rsidRPr="00902BEF">
              <w:rPr>
                <w:rFonts w:cs="B Nazanin" w:hint="cs"/>
                <w:b/>
                <w:bCs/>
                <w:spacing w:val="6"/>
                <w:rtl/>
              </w:rPr>
              <w:t>هبر صنعتی</w:t>
            </w:r>
          </w:p>
        </w:tc>
      </w:tr>
      <w:tr w:rsidR="00646DCA" w:rsidRPr="00D97257" w:rsidTr="004F6F33"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902BEF" w:rsidRDefault="00646DCA" w:rsidP="00D97257">
            <w:pPr>
              <w:spacing w:after="120" w:line="280" w:lineRule="exact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1- نام </w:t>
            </w:r>
            <w:r w:rsidR="00F9676D" w:rsidRPr="00902BEF">
              <w:rPr>
                <w:rFonts w:cs="B Nazanin" w:hint="cs"/>
                <w:b/>
                <w:bCs/>
                <w:rtl/>
              </w:rPr>
              <w:t xml:space="preserve">و نام خانوادگی: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902BEF" w:rsidRDefault="00646DCA" w:rsidP="00D97257">
            <w:pPr>
              <w:spacing w:after="120" w:line="280" w:lineRule="exact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2- فرزند: </w:t>
            </w:r>
          </w:p>
        </w:tc>
        <w:tc>
          <w:tcPr>
            <w:tcW w:w="51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902BEF" w:rsidRDefault="001E3B68" w:rsidP="00D97257">
            <w:pPr>
              <w:spacing w:after="120" w:line="280" w:lineRule="exact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3</w:t>
            </w:r>
            <w:r w:rsidRPr="00902BEF">
              <w:rPr>
                <w:rFonts w:cs="B Nazanin"/>
                <w:b/>
                <w:bCs/>
                <w:rtl/>
              </w:rPr>
              <w:t>- شماره شناسنامه</w:t>
            </w:r>
            <w:r w:rsidRPr="00902BEF">
              <w:rPr>
                <w:rFonts w:cs="B Nazanin" w:hint="cs"/>
                <w:b/>
                <w:bCs/>
                <w:rtl/>
              </w:rPr>
              <w:t>/کد ملی</w:t>
            </w:r>
            <w:r w:rsidRPr="00902BEF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1E3B68" w:rsidRPr="00D97257" w:rsidTr="00EA1091"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B68" w:rsidRDefault="001E3B68" w:rsidP="001E3B68">
            <w:pPr>
              <w:spacing w:after="120" w:line="280" w:lineRule="exact"/>
              <w:rPr>
                <w:rFonts w:cs="B Nazanin"/>
                <w:b/>
                <w:bCs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4</w:t>
            </w:r>
            <w:r w:rsidRPr="00902BEF">
              <w:rPr>
                <w:rFonts w:cs="B Nazanin"/>
                <w:b/>
                <w:bCs/>
                <w:rtl/>
              </w:rPr>
              <w:t>-</w:t>
            </w:r>
            <w:r w:rsidRPr="00902BEF">
              <w:rPr>
                <w:rFonts w:cs="B Nazanin" w:hint="cs"/>
                <w:b/>
                <w:bCs/>
                <w:rtl/>
              </w:rPr>
              <w:t xml:space="preserve"> </w:t>
            </w:r>
            <w:r w:rsidRPr="00902BEF">
              <w:rPr>
                <w:rFonts w:cs="B Nazanin"/>
                <w:b/>
                <w:bCs/>
                <w:rtl/>
              </w:rPr>
              <w:t xml:space="preserve">نشاني كامل </w:t>
            </w:r>
            <w:r w:rsidRPr="00902BEF">
              <w:rPr>
                <w:rFonts w:cs="B Nazanin" w:hint="cs"/>
                <w:b/>
                <w:bCs/>
                <w:rtl/>
              </w:rPr>
              <w:t>(همراه با شماره تلفن)</w:t>
            </w:r>
            <w:r w:rsidRPr="00902BEF">
              <w:rPr>
                <w:rFonts w:cs="B Nazanin"/>
                <w:b/>
                <w:bCs/>
                <w:rtl/>
              </w:rPr>
              <w:t xml:space="preserve">: </w:t>
            </w:r>
          </w:p>
          <w:p w:rsidR="004F6F33" w:rsidRPr="00902BEF" w:rsidRDefault="004F6F33" w:rsidP="001E3B68">
            <w:pPr>
              <w:spacing w:after="120" w:line="280" w:lineRule="exac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5-شماره شبا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378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4F6F33" w:rsidTr="004F6F33">
              <w:tc>
                <w:tcPr>
                  <w:tcW w:w="378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8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lang w:bidi="fa-IR"/>
                    </w:rPr>
                    <w:t>R</w:t>
                  </w:r>
                </w:p>
              </w:tc>
              <w:tc>
                <w:tcPr>
                  <w:tcW w:w="379" w:type="dxa"/>
                </w:tcPr>
                <w:p w:rsidR="004F6F33" w:rsidRDefault="004F6F33" w:rsidP="001E3B68">
                  <w:pPr>
                    <w:spacing w:after="120" w:line="280" w:lineRule="exact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lang w:bidi="fa-IR"/>
                    </w:rPr>
                    <w:t>I</w:t>
                  </w:r>
                </w:p>
              </w:tc>
            </w:tr>
          </w:tbl>
          <w:p w:rsidR="004F6F33" w:rsidRPr="00902BEF" w:rsidRDefault="004F6F33" w:rsidP="001E3B68">
            <w:pPr>
              <w:spacing w:after="120" w:line="280" w:lineRule="exac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646DCA" w:rsidRPr="00D97257" w:rsidTr="00EA1091"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246090" w:rsidRPr="00D97257" w:rsidRDefault="001E49C3" w:rsidP="009C74DA">
            <w:pPr>
              <w:pStyle w:val="Heading3"/>
              <w:spacing w:after="120" w:line="280" w:lineRule="exact"/>
              <w:jc w:val="left"/>
              <w:rPr>
                <w:rFonts w:cs="B Nazanin"/>
                <w:b/>
                <w:bCs/>
                <w:rtl/>
              </w:rPr>
            </w:pPr>
            <w:r w:rsidRPr="00D97257">
              <w:rPr>
                <w:rFonts w:cs="B Nazanin" w:hint="cs"/>
                <w:b/>
                <w:bCs/>
                <w:rtl/>
              </w:rPr>
              <w:t>ت</w:t>
            </w:r>
            <w:r w:rsidR="00246090" w:rsidRPr="00D97257">
              <w:rPr>
                <w:rFonts w:cs="B Nazanin"/>
                <w:b/>
                <w:bCs/>
                <w:rtl/>
              </w:rPr>
              <w:t>-</w:t>
            </w:r>
            <w:r w:rsidR="00765C3E" w:rsidRPr="00D97257">
              <w:rPr>
                <w:rFonts w:cs="B Nazanin" w:hint="cs"/>
                <w:b/>
                <w:bCs/>
                <w:rtl/>
              </w:rPr>
              <w:t xml:space="preserve"> </w:t>
            </w:r>
            <w:r w:rsidR="00820D1B">
              <w:rPr>
                <w:rFonts w:cs="B Nazanin" w:hint="cs"/>
                <w:b/>
                <w:bCs/>
                <w:rtl/>
              </w:rPr>
              <w:t>موضوع</w:t>
            </w:r>
            <w:r w:rsidR="009C74DA">
              <w:rPr>
                <w:rFonts w:cs="B Nazanin" w:hint="cs"/>
                <w:b/>
                <w:bCs/>
                <w:rtl/>
              </w:rPr>
              <w:t xml:space="preserve"> فرصت مطالعاتی:</w:t>
            </w:r>
            <w:r w:rsidR="00820D1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46DCA" w:rsidRPr="00D97257" w:rsidTr="00EA1091">
        <w:trPr>
          <w:trHeight w:val="680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090" w:rsidRPr="00902BEF" w:rsidRDefault="00FA679B" w:rsidP="004F6F33">
            <w:pPr>
              <w:spacing w:after="120" w:line="280" w:lineRule="exact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1</w:t>
            </w:r>
            <w:r w:rsidR="00B169C5" w:rsidRPr="00902BEF">
              <w:rPr>
                <w:rFonts w:cs="B Nazanin"/>
                <w:b/>
                <w:bCs/>
                <w:rtl/>
              </w:rPr>
              <w:t>-شرح و محدود</w:t>
            </w:r>
            <w:r w:rsidR="00E25901" w:rsidRPr="00902BEF">
              <w:rPr>
                <w:rFonts w:cs="B Nazanin" w:hint="cs"/>
                <w:b/>
                <w:bCs/>
                <w:rtl/>
              </w:rPr>
              <w:t xml:space="preserve">ة </w:t>
            </w:r>
            <w:r w:rsidR="00B169C5" w:rsidRPr="00902BEF">
              <w:rPr>
                <w:rFonts w:cs="B Nazanin" w:hint="cs"/>
                <w:b/>
                <w:bCs/>
                <w:rtl/>
              </w:rPr>
              <w:t>راهبری صنعتی</w:t>
            </w:r>
            <w:r w:rsidR="00246090" w:rsidRPr="00902BEF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646DCA" w:rsidRPr="00D97257" w:rsidTr="004F6F33">
        <w:tc>
          <w:tcPr>
            <w:tcW w:w="4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D97257" w:rsidRDefault="00FA679B" w:rsidP="005F7911">
            <w:pPr>
              <w:spacing w:after="120" w:line="280" w:lineRule="exact"/>
              <w:rPr>
                <w:rFonts w:cs="B Nazanin"/>
                <w:rtl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2</w:t>
            </w:r>
            <w:r w:rsidR="00646DCA" w:rsidRPr="00902BEF">
              <w:rPr>
                <w:rFonts w:cs="B Nazanin"/>
                <w:b/>
                <w:bCs/>
                <w:rtl/>
              </w:rPr>
              <w:t xml:space="preserve">- طول مدت </w:t>
            </w:r>
            <w:r w:rsidR="00B169C5" w:rsidRPr="00902BEF">
              <w:rPr>
                <w:rFonts w:cs="B Nazanin" w:hint="cs"/>
                <w:b/>
                <w:bCs/>
                <w:rtl/>
              </w:rPr>
              <w:t>راهبری صنعتی</w:t>
            </w:r>
            <w:r w:rsidR="00646DCA" w:rsidRPr="00D97257">
              <w:rPr>
                <w:rFonts w:cs="B Nazanin"/>
                <w:rtl/>
              </w:rPr>
              <w:t>:</w:t>
            </w:r>
            <w:r w:rsidR="00646DCA" w:rsidRPr="00D97257">
              <w:rPr>
                <w:rFonts w:cs="B Nazanin"/>
                <w:szCs w:val="22"/>
                <w:rtl/>
              </w:rPr>
              <w:t xml:space="preserve"> </w:t>
            </w:r>
            <w:r w:rsidR="00646DCA" w:rsidRPr="00D97257">
              <w:rPr>
                <w:rFonts w:cs="B Nazanin" w:hint="cs"/>
                <w:szCs w:val="22"/>
                <w:rtl/>
              </w:rPr>
              <w:t xml:space="preserve">............... ماه </w:t>
            </w: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902BEF" w:rsidRDefault="00FA679B" w:rsidP="00D97257">
            <w:pPr>
              <w:spacing w:after="120" w:line="280" w:lineRule="exact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3</w:t>
            </w:r>
            <w:r w:rsidR="00646DCA" w:rsidRPr="00902BEF">
              <w:rPr>
                <w:rFonts w:cs="B Nazanin"/>
                <w:b/>
                <w:bCs/>
                <w:rtl/>
              </w:rPr>
              <w:t>-تاريخ شروع‏:</w:t>
            </w:r>
            <w:r w:rsidR="00646DCA" w:rsidRPr="00902BEF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DCA" w:rsidRPr="00902BEF" w:rsidRDefault="00FA679B" w:rsidP="00D97257">
            <w:pPr>
              <w:spacing w:after="120" w:line="280" w:lineRule="exact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 w:hint="cs"/>
                <w:b/>
                <w:bCs/>
                <w:rtl/>
              </w:rPr>
              <w:t>4</w:t>
            </w:r>
            <w:r w:rsidR="00646DCA" w:rsidRPr="00902BEF">
              <w:rPr>
                <w:rFonts w:cs="B Nazanin"/>
                <w:b/>
                <w:bCs/>
                <w:rtl/>
              </w:rPr>
              <w:t>- تاريخ خاتمه:</w:t>
            </w:r>
            <w:r w:rsidR="00646DCA" w:rsidRPr="00902BEF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</w:p>
        </w:tc>
      </w:tr>
      <w:tr w:rsidR="00646DCA" w:rsidRPr="00D97257" w:rsidTr="004F6F33">
        <w:trPr>
          <w:trHeight w:val="4172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46A" w:rsidRPr="00E41B5F" w:rsidRDefault="00FA679B" w:rsidP="001B0554">
            <w:pPr>
              <w:spacing w:line="280" w:lineRule="exact"/>
              <w:jc w:val="both"/>
              <w:rPr>
                <w:rFonts w:cs="B Nazanin"/>
                <w:rtl/>
              </w:rPr>
            </w:pPr>
            <w:r w:rsidRPr="00E41B5F">
              <w:rPr>
                <w:rFonts w:cs="B Nazanin" w:hint="cs"/>
                <w:b/>
                <w:bCs/>
                <w:rtl/>
              </w:rPr>
              <w:t>5</w:t>
            </w:r>
            <w:r w:rsidR="00246090" w:rsidRPr="00E41B5F">
              <w:rPr>
                <w:rFonts w:cs="B Nazanin"/>
                <w:b/>
                <w:bCs/>
                <w:rtl/>
              </w:rPr>
              <w:t xml:space="preserve">- </w:t>
            </w:r>
            <w:r w:rsidR="001B0554" w:rsidRPr="00E41B5F">
              <w:rPr>
                <w:rFonts w:cs="B Nazanin" w:hint="cs"/>
                <w:b/>
                <w:bCs/>
                <w:rtl/>
              </w:rPr>
              <w:t>تکالیف</w:t>
            </w:r>
            <w:r w:rsidR="009F0810" w:rsidRPr="00E41B5F">
              <w:rPr>
                <w:rFonts w:cs="B Nazanin" w:hint="cs"/>
                <w:b/>
                <w:bCs/>
                <w:rtl/>
              </w:rPr>
              <w:t xml:space="preserve"> راهبر صنعتی:</w:t>
            </w:r>
          </w:p>
          <w:p w:rsidR="00FA679B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>آشنا نمودن متقاضی با حوزة موردنظر در صنعت نفت، تبیین و توضیح ساختار فرایند، تجهیزات و موارد مرب</w:t>
            </w:r>
            <w:r w:rsidR="006E66A4">
              <w:rPr>
                <w:rFonts w:cs="B Nazanin" w:hint="cs"/>
                <w:rtl/>
              </w:rPr>
              <w:t>و</w:t>
            </w:r>
            <w:r w:rsidRPr="00D97257">
              <w:rPr>
                <w:rFonts w:cs="B Nazanin" w:hint="cs"/>
                <w:rtl/>
              </w:rPr>
              <w:t>ط به انجام پروژه پژوهشی.</w:t>
            </w:r>
          </w:p>
          <w:p w:rsidR="00FA679B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 xml:space="preserve">بررسی و اظهار نظر در خصوص تأیید/عدم تأیید کلیه اقلام مصرفی/مصرف نشدنی و داده های فنی مورد درخواست </w:t>
            </w:r>
            <w:r w:rsidR="006E66A4">
              <w:rPr>
                <w:rFonts w:cs="B Nazanin" w:hint="cs"/>
                <w:rtl/>
              </w:rPr>
              <w:t>مؤسسه/</w:t>
            </w:r>
            <w:r w:rsidRPr="00D97257">
              <w:rPr>
                <w:rFonts w:cs="B Nazanin" w:hint="cs"/>
                <w:rtl/>
              </w:rPr>
              <w:t>متقاضی با توجه به دوره مصوب.</w:t>
            </w:r>
          </w:p>
          <w:p w:rsidR="00FA679B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>بررسی و تطبیق زمان اجرای هر مرحله</w:t>
            </w:r>
            <w:r w:rsidR="00FA744B" w:rsidRPr="00D97257">
              <w:rPr>
                <w:rFonts w:cs="B Nazanin" w:hint="cs"/>
                <w:rtl/>
              </w:rPr>
              <w:t xml:space="preserve"> </w:t>
            </w:r>
            <w:r w:rsidRPr="00D97257">
              <w:rPr>
                <w:rFonts w:cs="B Nazanin" w:hint="cs"/>
                <w:rtl/>
              </w:rPr>
              <w:t xml:space="preserve">و بررسی کاهش یا افزایش مدت دوره در موارد مقتضی و ارائه توضیحات و مستندات مربوطه به واحد پژوهشی پس از تأیید آن. همچنین ارائه گزارش دلایل عدم پیشرفت و راهکارهای آن در صورتی که پیشرفت مراحل دوره با برنامه زمان بندی </w:t>
            </w:r>
            <w:r w:rsidR="00885B1D" w:rsidRPr="00D97257">
              <w:rPr>
                <w:rFonts w:cs="B Nazanin" w:hint="cs"/>
                <w:rtl/>
              </w:rPr>
              <w:t xml:space="preserve">آن </w:t>
            </w:r>
            <w:r w:rsidRPr="00D97257">
              <w:rPr>
                <w:rFonts w:cs="B Nazanin" w:hint="cs"/>
                <w:rtl/>
              </w:rPr>
              <w:t xml:space="preserve">مطابقت ننماید. </w:t>
            </w:r>
          </w:p>
          <w:p w:rsidR="00FA679B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>بررسی و حصول اطمینان از عملیاتی شدن دوره مطابق فرایندهای مصوب و ارائه پیشنهادهای اصلاحی حسب نیاز.</w:t>
            </w:r>
          </w:p>
          <w:p w:rsidR="00FA679B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>بررسی مستندات و گزارش</w:t>
            </w:r>
            <w:r w:rsidRPr="00D97257">
              <w:rPr>
                <w:rFonts w:cs="B Nazanin"/>
                <w:rtl/>
              </w:rPr>
              <w:softHyphen/>
            </w:r>
            <w:r w:rsidRPr="00D97257">
              <w:rPr>
                <w:rFonts w:cs="B Nazanin" w:hint="cs"/>
                <w:rtl/>
              </w:rPr>
              <w:t xml:space="preserve">های ارائه شده از سوی </w:t>
            </w:r>
            <w:r w:rsidR="006E66A4">
              <w:rPr>
                <w:rFonts w:cs="B Nazanin" w:hint="cs"/>
                <w:rtl/>
              </w:rPr>
              <w:t>مؤسسه/</w:t>
            </w:r>
            <w:r w:rsidRPr="00D97257">
              <w:rPr>
                <w:rFonts w:cs="B Nazanin" w:hint="cs"/>
                <w:rtl/>
              </w:rPr>
              <w:t xml:space="preserve">متقاضی در هر مرحله و تطبیق فرایندها و نتایج کار با استانداردهای رایج وزارت نفت. </w:t>
            </w:r>
          </w:p>
          <w:p w:rsidR="00510219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 xml:space="preserve">اعلام خاتمه کار همراه با تأیید/عدم تأیید گزارش پایانی تهیه شده از سوی مؤسسه/متقاضی (تأیید صحت اقلام قابل تحویل از پروژه حسب پیوست شماره ........) به همراه مدارک پشتیبان به واحد پژوهشی. </w:t>
            </w:r>
          </w:p>
          <w:p w:rsidR="00510219" w:rsidRPr="00D97257" w:rsidRDefault="0077546A" w:rsidP="00D97257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rtl/>
              </w:rPr>
              <w:t xml:space="preserve">تأیید گزارش های مرحله ای و خاتمه انجام دوره (گزارش تأیید دوره فرصت مطالعاتی) برای کلیه اسناد مالی. </w:t>
            </w:r>
          </w:p>
          <w:p w:rsidR="00AE4AEF" w:rsidRPr="00F9162C" w:rsidRDefault="003715CF" w:rsidP="006F7332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</w:rPr>
            </w:pPr>
            <w:r w:rsidRPr="00D97257">
              <w:rPr>
                <w:rFonts w:cs="B Nazanin" w:hint="cs"/>
                <w:spacing w:val="-4"/>
                <w:rtl/>
              </w:rPr>
              <w:t xml:space="preserve">در </w:t>
            </w:r>
            <w:r w:rsidR="00AE4AEF" w:rsidRPr="00D97257">
              <w:rPr>
                <w:rFonts w:cs="B Nazanin" w:hint="cs"/>
                <w:spacing w:val="-4"/>
                <w:rtl/>
              </w:rPr>
              <w:t>سایر موارد و مو</w:t>
            </w:r>
            <w:r w:rsidR="0031292D" w:rsidRPr="00D97257">
              <w:rPr>
                <w:rFonts w:cs="B Nazanin" w:hint="cs"/>
                <w:spacing w:val="-4"/>
                <w:rtl/>
              </w:rPr>
              <w:t>ضوعاتی که در این فرم نسبت به آنها تعیین تکلیف نگردیده است</w:t>
            </w:r>
            <w:r w:rsidR="00D259A6">
              <w:rPr>
                <w:rFonts w:cs="B Nazanin"/>
                <w:spacing w:val="-4"/>
              </w:rPr>
              <w:t xml:space="preserve"> </w:t>
            </w:r>
            <w:r w:rsidR="00D259A6">
              <w:rPr>
                <w:rFonts w:cs="B Nazanin" w:hint="cs"/>
                <w:spacing w:val="-4"/>
                <w:rtl/>
                <w:lang w:bidi="fa-IR"/>
              </w:rPr>
              <w:t>از جمله حق الزحمه راهبر صنعتی</w:t>
            </w:r>
            <w:r w:rsidRPr="00D97257">
              <w:rPr>
                <w:rFonts w:cs="B Nazanin" w:hint="cs"/>
                <w:spacing w:val="-4"/>
                <w:rtl/>
              </w:rPr>
              <w:t>،</w:t>
            </w:r>
            <w:r w:rsidR="0031292D" w:rsidRPr="00D97257">
              <w:rPr>
                <w:rFonts w:cs="B Nazanin" w:hint="cs"/>
                <w:spacing w:val="-4"/>
                <w:rtl/>
              </w:rPr>
              <w:t xml:space="preserve"> </w:t>
            </w:r>
            <w:r w:rsidR="004C4C64" w:rsidRPr="00D97257">
              <w:rPr>
                <w:rFonts w:cs="B Nazanin" w:hint="cs"/>
                <w:spacing w:val="-4"/>
                <w:rtl/>
              </w:rPr>
              <w:t>شیوه نامه اجرایی شماره 230-2/20 مورخ 25/3/1398 وزارت نفت</w:t>
            </w:r>
            <w:r w:rsidR="00B71D3B">
              <w:rPr>
                <w:rFonts w:cs="B Nazanin" w:hint="cs"/>
                <w:spacing w:val="-4"/>
                <w:rtl/>
              </w:rPr>
              <w:t xml:space="preserve"> و</w:t>
            </w:r>
            <w:r w:rsidR="008F68F4">
              <w:rPr>
                <w:rFonts w:cs="B Nazanin" w:hint="cs"/>
                <w:spacing w:val="-4"/>
                <w:rtl/>
              </w:rPr>
              <w:t xml:space="preserve"> ابلاغ</w:t>
            </w:r>
            <w:r w:rsidR="00B71D3B">
              <w:rPr>
                <w:rFonts w:cs="B Nazanin" w:hint="cs"/>
                <w:spacing w:val="-4"/>
                <w:rtl/>
              </w:rPr>
              <w:t xml:space="preserve"> </w:t>
            </w:r>
            <w:r w:rsidR="006F7332">
              <w:rPr>
                <w:rFonts w:cs="B Nazanin" w:hint="cs"/>
                <w:spacing w:val="-4"/>
                <w:rtl/>
              </w:rPr>
              <w:t>مصوبه شماره 24171-201/1461 مورخ 12/12/1383 هیأت مدیره شرکت ملی نفت ایران</w:t>
            </w:r>
            <w:r w:rsidR="00896159" w:rsidRPr="00D97257">
              <w:rPr>
                <w:rFonts w:cs="B Nazanin" w:hint="cs"/>
                <w:spacing w:val="-4"/>
                <w:rtl/>
              </w:rPr>
              <w:t xml:space="preserve">، </w:t>
            </w:r>
            <w:r w:rsidR="00043813" w:rsidRPr="00D97257">
              <w:rPr>
                <w:rFonts w:cs="B Nazanin" w:hint="cs"/>
                <w:spacing w:val="-4"/>
                <w:rtl/>
              </w:rPr>
              <w:t>حاکم خواهد</w:t>
            </w:r>
            <w:r w:rsidRPr="00D97257">
              <w:rPr>
                <w:rFonts w:cs="B Nazanin" w:hint="cs"/>
                <w:spacing w:val="-4"/>
                <w:rtl/>
              </w:rPr>
              <w:t>بود.</w:t>
            </w:r>
          </w:p>
          <w:p w:rsidR="00F9162C" w:rsidRDefault="00AA5BFA" w:rsidP="00F9162C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spacing w:val="-8"/>
              </w:rPr>
            </w:pPr>
            <w:r w:rsidRPr="00F9162C">
              <w:rPr>
                <w:rFonts w:cs="B Nazanin" w:hint="cs"/>
                <w:spacing w:val="-8"/>
                <w:rtl/>
              </w:rPr>
              <w:t>راهبر صنعتی مطلع است که واحد پژوهشی در هر مرحله از کار می</w:t>
            </w:r>
            <w:r w:rsidRPr="00F9162C">
              <w:rPr>
                <w:rFonts w:cs="B Nazanin" w:hint="cs"/>
                <w:spacing w:val="-8"/>
                <w:rtl/>
              </w:rPr>
              <w:softHyphen/>
              <w:t>تواند</w:t>
            </w:r>
            <w:r w:rsidR="00776B25" w:rsidRPr="00F9162C">
              <w:rPr>
                <w:rFonts w:cs="B Nazanin" w:hint="cs"/>
                <w:spacing w:val="-8"/>
                <w:rtl/>
              </w:rPr>
              <w:t>،</w:t>
            </w:r>
            <w:r w:rsidRPr="00F9162C">
              <w:rPr>
                <w:rFonts w:cs="B Nazanin" w:hint="cs"/>
                <w:spacing w:val="-8"/>
                <w:rtl/>
              </w:rPr>
              <w:t xml:space="preserve"> اتمام همکاری و راهبری را، بدون امکان اعتراض یا ادعای مالی </w:t>
            </w:r>
            <w:r w:rsidR="00776B25" w:rsidRPr="00F9162C">
              <w:rPr>
                <w:rFonts w:cs="B Nazanin" w:hint="cs"/>
                <w:spacing w:val="-8"/>
                <w:rtl/>
              </w:rPr>
              <w:t>یا حقوقی از سوی راهبر صنعتی، اعلام نماید.</w:t>
            </w:r>
          </w:p>
          <w:p w:rsidR="00776B25" w:rsidRPr="004F6F33" w:rsidRDefault="00820D1B" w:rsidP="004F6F33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right" w:pos="283"/>
              </w:tabs>
              <w:spacing w:line="280" w:lineRule="exact"/>
              <w:jc w:val="both"/>
              <w:rPr>
                <w:rFonts w:cs="B Nazanin"/>
                <w:spacing w:val="-8"/>
                <w:rtl/>
              </w:rPr>
            </w:pPr>
            <w:r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راهبر صنعتی موافقت خود را در قالب این فرم </w:t>
            </w:r>
            <w:r w:rsidR="00A41EA2"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برای </w:t>
            </w:r>
            <w:r w:rsidR="00874126" w:rsidRPr="0069701F">
              <w:rPr>
                <w:rFonts w:ascii="Times New Roman Bold" w:hAnsi="Times New Roman Bold" w:cs="B Nazanin" w:hint="cs"/>
                <w:spacing w:val="-8"/>
                <w:rtl/>
              </w:rPr>
              <w:t>انجام راهبری فوق الذکر اعلام داشته و ملزم به انجام مطلوب و مورد رضایت موضوع راهبری</w:t>
            </w:r>
            <w:r w:rsidR="003F7E39">
              <w:rPr>
                <w:rFonts w:ascii="Times New Roman Bold" w:hAnsi="Times New Roman Bold" w:cs="B Nazanin" w:hint="cs"/>
                <w:spacing w:val="-8"/>
                <w:rtl/>
              </w:rPr>
              <w:t>،</w:t>
            </w:r>
            <w:r w:rsidR="00874126"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 م</w:t>
            </w:r>
            <w:r w:rsidR="00074D41"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طابق نظر </w:t>
            </w:r>
            <w:r w:rsidR="00A41EA2"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 </w:t>
            </w:r>
            <w:r w:rsidR="00182E3C" w:rsidRPr="0069701F">
              <w:rPr>
                <w:rFonts w:ascii="Times New Roman Bold" w:hAnsi="Times New Roman Bold" w:cs="B Nazanin" w:hint="cs"/>
                <w:spacing w:val="-8"/>
                <w:rtl/>
              </w:rPr>
              <w:t>واحد پژوهشی</w:t>
            </w:r>
            <w:r w:rsidR="0069701F" w:rsidRPr="0069701F">
              <w:rPr>
                <w:rFonts w:ascii="Times New Roman Bold" w:hAnsi="Times New Roman Bold" w:cs="B Nazanin" w:hint="cs"/>
                <w:spacing w:val="-8"/>
                <w:rtl/>
              </w:rPr>
              <w:t xml:space="preserve"> می</w:t>
            </w:r>
            <w:r w:rsidR="0069701F" w:rsidRPr="0069701F">
              <w:rPr>
                <w:rFonts w:ascii="Times New Roman Bold" w:hAnsi="Times New Roman Bold" w:cs="B Nazanin" w:hint="cs"/>
                <w:spacing w:val="-8"/>
                <w:rtl/>
              </w:rPr>
              <w:softHyphen/>
              <w:t>باشد</w:t>
            </w:r>
            <w:r w:rsidR="003F7E39">
              <w:rPr>
                <w:rFonts w:ascii="Times New Roman Bold" w:hAnsi="Times New Roman Bold" w:cs="B Nazanin" w:hint="cs"/>
                <w:spacing w:val="-8"/>
                <w:rtl/>
              </w:rPr>
              <w:t>.</w:t>
            </w:r>
          </w:p>
        </w:tc>
      </w:tr>
      <w:tr w:rsidR="00646DCA" w:rsidRPr="00D97257" w:rsidTr="00EA1091">
        <w:trPr>
          <w:trHeight w:val="406"/>
        </w:trPr>
        <w:tc>
          <w:tcPr>
            <w:tcW w:w="100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246090" w:rsidRPr="00D97257" w:rsidRDefault="001E49C3" w:rsidP="009C74DA">
            <w:pPr>
              <w:pStyle w:val="Heading3"/>
              <w:spacing w:after="120" w:line="280" w:lineRule="exact"/>
              <w:jc w:val="left"/>
              <w:rPr>
                <w:rFonts w:cs="B Nazanin"/>
                <w:b/>
                <w:bCs/>
                <w:sz w:val="16"/>
                <w:szCs w:val="24"/>
                <w:rtl/>
              </w:rPr>
            </w:pPr>
            <w:r w:rsidRPr="00D97257">
              <w:rPr>
                <w:rFonts w:cs="B Nazanin" w:hint="cs"/>
                <w:b/>
                <w:bCs/>
                <w:sz w:val="16"/>
                <w:szCs w:val="24"/>
                <w:rtl/>
              </w:rPr>
              <w:t>ث</w:t>
            </w:r>
            <w:r w:rsidR="00517255" w:rsidRPr="00D97257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</w:t>
            </w:r>
            <w:r w:rsidR="005B2931">
              <w:rPr>
                <w:rFonts w:cs="Times New Roman" w:hint="cs"/>
                <w:b/>
                <w:bCs/>
                <w:sz w:val="16"/>
                <w:szCs w:val="24"/>
                <w:rtl/>
              </w:rPr>
              <w:t>–</w:t>
            </w:r>
            <w:r w:rsidR="00517255" w:rsidRPr="00D97257">
              <w:rPr>
                <w:rFonts w:cs="B Nazanin" w:hint="cs"/>
                <w:b/>
                <w:bCs/>
                <w:sz w:val="16"/>
                <w:szCs w:val="24"/>
                <w:rtl/>
              </w:rPr>
              <w:t xml:space="preserve"> </w:t>
            </w:r>
            <w:r w:rsidR="00246090" w:rsidRPr="00D97257">
              <w:rPr>
                <w:rFonts w:cs="B Nazanin"/>
                <w:b/>
                <w:bCs/>
                <w:sz w:val="16"/>
                <w:szCs w:val="24"/>
                <w:rtl/>
              </w:rPr>
              <w:t>امضا</w:t>
            </w:r>
            <w:r w:rsidR="009C74DA">
              <w:rPr>
                <w:rFonts w:cs="B Nazanin" w:hint="cs"/>
                <w:b/>
                <w:bCs/>
                <w:sz w:val="16"/>
                <w:szCs w:val="24"/>
                <w:rtl/>
              </w:rPr>
              <w:t>ء</w:t>
            </w:r>
            <w:r w:rsidR="00246090" w:rsidRPr="00D97257">
              <w:rPr>
                <w:rFonts w:cs="B Nazanin"/>
                <w:b/>
                <w:bCs/>
                <w:sz w:val="16"/>
                <w:szCs w:val="24"/>
                <w:rtl/>
              </w:rPr>
              <w:t>ها</w:t>
            </w:r>
          </w:p>
        </w:tc>
      </w:tr>
      <w:tr w:rsidR="00BE4E99" w:rsidRPr="00D97257" w:rsidTr="004F6F33">
        <w:trPr>
          <w:cantSplit/>
          <w:trHeight w:val="954"/>
        </w:trPr>
        <w:tc>
          <w:tcPr>
            <w:tcW w:w="50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E99" w:rsidRPr="00902BEF" w:rsidRDefault="00D97257" w:rsidP="00D97257">
            <w:pPr>
              <w:spacing w:after="120" w:line="280" w:lineRule="exact"/>
              <w:jc w:val="lowKashida"/>
              <w:rPr>
                <w:rFonts w:cs="B Nazanin"/>
                <w:b/>
                <w:bCs/>
                <w:u w:val="single"/>
                <w:rtl/>
              </w:rPr>
            </w:pPr>
            <w:r w:rsidRPr="00902BEF">
              <w:rPr>
                <w:rFonts w:cs="B Nazanin" w:hint="cs"/>
                <w:b/>
                <w:bCs/>
                <w:u w:val="single"/>
                <w:rtl/>
              </w:rPr>
              <w:t>1</w:t>
            </w:r>
            <w:r w:rsidR="00BE4E99" w:rsidRPr="00902BEF">
              <w:rPr>
                <w:rFonts w:cs="B Nazanin"/>
                <w:b/>
                <w:bCs/>
                <w:u w:val="single"/>
                <w:rtl/>
              </w:rPr>
              <w:t xml:space="preserve">- </w:t>
            </w:r>
            <w:r w:rsidR="00BE4E99" w:rsidRPr="00902BEF">
              <w:rPr>
                <w:rFonts w:cs="B Nazanin" w:hint="cs"/>
                <w:b/>
                <w:bCs/>
                <w:u w:val="single"/>
                <w:rtl/>
              </w:rPr>
              <w:t>امو</w:t>
            </w:r>
            <w:r w:rsidR="001C3CC5">
              <w:rPr>
                <w:rFonts w:cs="B Nazanin" w:hint="cs"/>
                <w:b/>
                <w:bCs/>
                <w:u w:val="single"/>
                <w:rtl/>
              </w:rPr>
              <w:t>ر</w:t>
            </w:r>
            <w:r w:rsidR="00BE4E99" w:rsidRPr="00902BEF">
              <w:rPr>
                <w:rFonts w:cs="B Nazanin" w:hint="cs"/>
                <w:b/>
                <w:bCs/>
                <w:u w:val="single"/>
                <w:rtl/>
              </w:rPr>
              <w:t xml:space="preserve"> پژوهش و فناوری</w:t>
            </w:r>
            <w:r w:rsidR="00BE4E99" w:rsidRPr="00902BEF">
              <w:rPr>
                <w:rFonts w:cs="B Nazanin"/>
                <w:b/>
                <w:bCs/>
                <w:rtl/>
              </w:rPr>
              <w:t>:</w:t>
            </w:r>
            <w:r w:rsidR="00BE4E99" w:rsidRPr="00902BE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E4E99" w:rsidRPr="00902BEF" w:rsidRDefault="00BE4E99" w:rsidP="00D97257">
            <w:pPr>
              <w:spacing w:after="120" w:line="280" w:lineRule="exact"/>
              <w:jc w:val="lowKashida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نام‏: </w:t>
            </w:r>
          </w:p>
          <w:p w:rsidR="00BE4E99" w:rsidRPr="004F6F33" w:rsidRDefault="00BE4E99" w:rsidP="004F6F33">
            <w:pPr>
              <w:spacing w:after="120" w:line="280" w:lineRule="exact"/>
              <w:jc w:val="lowKashida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سمت: </w:t>
            </w:r>
            <w:r w:rsidR="004F6F33">
              <w:rPr>
                <w:rFonts w:cs="B Nazanin"/>
                <w:b/>
                <w:bCs/>
              </w:rPr>
              <w:t xml:space="preserve">                                         </w:t>
            </w:r>
            <w:r w:rsidRPr="00902BEF">
              <w:rPr>
                <w:rFonts w:cs="B Nazanin"/>
                <w:b/>
                <w:bCs/>
                <w:rtl/>
              </w:rPr>
              <w:t>امضاء:</w:t>
            </w:r>
          </w:p>
        </w:tc>
        <w:tc>
          <w:tcPr>
            <w:tcW w:w="50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4E99" w:rsidRPr="00902BEF" w:rsidRDefault="00D97257" w:rsidP="00D97257">
            <w:pPr>
              <w:spacing w:after="120" w:line="280" w:lineRule="exact"/>
              <w:jc w:val="lowKashida"/>
              <w:rPr>
                <w:rFonts w:cs="B Nazanin"/>
                <w:b/>
                <w:bCs/>
                <w:u w:val="single"/>
                <w:rtl/>
              </w:rPr>
            </w:pPr>
            <w:r w:rsidRPr="00902BEF">
              <w:rPr>
                <w:rFonts w:cs="B Nazanin" w:hint="cs"/>
                <w:b/>
                <w:bCs/>
                <w:u w:val="single"/>
                <w:rtl/>
              </w:rPr>
              <w:t>2</w:t>
            </w:r>
            <w:r w:rsidR="00BE4E99" w:rsidRPr="00902BEF">
              <w:rPr>
                <w:rFonts w:cs="B Nazanin"/>
                <w:b/>
                <w:bCs/>
                <w:u w:val="single"/>
                <w:rtl/>
              </w:rPr>
              <w:t>- امضا‏ء</w:t>
            </w:r>
            <w:r w:rsidR="00BE4E99" w:rsidRPr="00902BEF">
              <w:rPr>
                <w:rFonts w:cs="B Nazanin" w:hint="cs"/>
                <w:b/>
                <w:bCs/>
                <w:u w:val="single"/>
                <w:rtl/>
              </w:rPr>
              <w:t xml:space="preserve"> راهبر صنعتی</w:t>
            </w:r>
            <w:r w:rsidR="00BE4E99" w:rsidRPr="00902BEF">
              <w:rPr>
                <w:rFonts w:cs="B Nazanin"/>
                <w:b/>
                <w:bCs/>
                <w:u w:val="single"/>
                <w:rtl/>
              </w:rPr>
              <w:t>:</w:t>
            </w:r>
          </w:p>
          <w:p w:rsidR="00BE4E99" w:rsidRPr="00902BEF" w:rsidRDefault="00BE4E99" w:rsidP="00D97257">
            <w:pPr>
              <w:spacing w:after="120" w:line="280" w:lineRule="exact"/>
              <w:jc w:val="lowKashida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نام: </w:t>
            </w:r>
          </w:p>
          <w:p w:rsidR="00BE4E99" w:rsidRPr="00902BEF" w:rsidRDefault="00BE4E99" w:rsidP="004F6F33">
            <w:pPr>
              <w:spacing w:after="120" w:line="280" w:lineRule="exact"/>
              <w:jc w:val="lowKashida"/>
              <w:rPr>
                <w:rFonts w:cs="B Nazanin"/>
                <w:b/>
                <w:bCs/>
                <w:rtl/>
              </w:rPr>
            </w:pPr>
            <w:r w:rsidRPr="00902BEF">
              <w:rPr>
                <w:rFonts w:cs="B Nazanin"/>
                <w:b/>
                <w:bCs/>
                <w:rtl/>
              </w:rPr>
              <w:t xml:space="preserve">سمت: </w:t>
            </w:r>
            <w:r w:rsidR="004F6F33">
              <w:rPr>
                <w:rFonts w:cs="B Nazanin"/>
                <w:b/>
                <w:bCs/>
              </w:rPr>
              <w:t xml:space="preserve">                                                      </w:t>
            </w:r>
            <w:r w:rsidRPr="00902BEF">
              <w:rPr>
                <w:rFonts w:cs="B Nazanin"/>
                <w:b/>
                <w:bCs/>
                <w:rtl/>
              </w:rPr>
              <w:t>امضاء:</w:t>
            </w:r>
          </w:p>
        </w:tc>
      </w:tr>
    </w:tbl>
    <w:p w:rsidR="00246090" w:rsidRPr="00D97257" w:rsidRDefault="00246090" w:rsidP="00D97257">
      <w:pPr>
        <w:spacing w:after="120" w:line="400" w:lineRule="exact"/>
        <w:jc w:val="lowKashida"/>
        <w:rPr>
          <w:rFonts w:cs="B Nazanin"/>
          <w:b/>
          <w:bCs/>
          <w:szCs w:val="22"/>
          <w:rtl/>
        </w:rPr>
        <w:sectPr w:rsidR="00246090" w:rsidRPr="00D97257" w:rsidSect="001E49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lowerLetter"/>
          </w:endnotePr>
          <w:pgSz w:w="11907" w:h="16840"/>
          <w:pgMar w:top="255" w:right="1134" w:bottom="255" w:left="1134" w:header="0" w:footer="113" w:gutter="0"/>
          <w:cols w:space="720"/>
          <w:bidi/>
          <w:rtlGutter/>
          <w:docGrid w:linePitch="272"/>
        </w:sectPr>
      </w:pPr>
    </w:p>
    <w:p w:rsidR="00246090" w:rsidRPr="00D97257" w:rsidRDefault="00246090" w:rsidP="004F6F33">
      <w:pPr>
        <w:spacing w:after="120" w:line="400" w:lineRule="exact"/>
        <w:jc w:val="lowKashida"/>
        <w:rPr>
          <w:rFonts w:cs="B Nazanin"/>
          <w:sz w:val="2"/>
          <w:szCs w:val="2"/>
          <w:rtl/>
        </w:rPr>
      </w:pPr>
    </w:p>
    <w:sectPr w:rsidR="00246090" w:rsidRPr="00D97257" w:rsidSect="00DC1B69">
      <w:footerReference w:type="even" r:id="rId15"/>
      <w:footerReference w:type="default" r:id="rId16"/>
      <w:endnotePr>
        <w:numFmt w:val="lowerLetter"/>
      </w:endnotePr>
      <w:type w:val="continuous"/>
      <w:pgSz w:w="11907" w:h="16840"/>
      <w:pgMar w:top="1008" w:right="1008" w:bottom="1008" w:left="1008" w:header="720" w:footer="720" w:gutter="0"/>
      <w:cols w:num="2"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48" w:rsidRDefault="00182648">
      <w:r>
        <w:separator/>
      </w:r>
    </w:p>
  </w:endnote>
  <w:endnote w:type="continuationSeparator" w:id="1">
    <w:p w:rsidR="00182648" w:rsidRDefault="0018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usseini Maza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ic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90" w:rsidRDefault="00A37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4609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46090" w:rsidRDefault="0024609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90" w:rsidRPr="005D36E5" w:rsidRDefault="00246090" w:rsidP="009011B5">
    <w:pPr>
      <w:pStyle w:val="Footer"/>
      <w:tabs>
        <w:tab w:val="clear" w:pos="4153"/>
        <w:tab w:val="clear" w:pos="8306"/>
        <w:tab w:val="left" w:pos="-1418"/>
      </w:tabs>
      <w:jc w:val="center"/>
      <w:rPr>
        <w:rFonts w:cs="B Koodak"/>
        <w:color w:val="000080"/>
        <w:sz w:val="12"/>
        <w:szCs w:val="12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C" w:rsidRDefault="0038513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90" w:rsidRDefault="00A378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4609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46090" w:rsidRDefault="00246090">
    <w:pPr>
      <w:pStyle w:val="Footer"/>
      <w:rPr>
        <w:rtl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90" w:rsidRDefault="00246090">
    <w:pPr>
      <w:pStyle w:val="Footer"/>
      <w:tabs>
        <w:tab w:val="left" w:pos="-1418"/>
      </w:tabs>
      <w:rPr>
        <w:rFonts w:cs="Trafic Mazar"/>
        <w:color w:val="000080"/>
        <w:szCs w:val="18"/>
        <w:rtl/>
      </w:rPr>
    </w:pPr>
    <w:r>
      <w:rPr>
        <w:color w:val="000080"/>
        <w:szCs w:val="18"/>
        <w:rtl/>
      </w:rPr>
      <w:t xml:space="preserve">       </w:t>
    </w:r>
    <w:r>
      <w:rPr>
        <w:rFonts w:cs="Trafic Mazar"/>
        <w:color w:val="000080"/>
        <w:szCs w:val="18"/>
        <w:rtl/>
      </w:rPr>
      <w:t xml:space="preserve">نسخه اول: امور مالي                      نسخه دوم: امور حقوقي و قراردادها                        نسخه سوم: مديريت مربوطه                      نسخه چهارم: طرف </w:t>
    </w:r>
    <w:r w:rsidR="00F9676D">
      <w:rPr>
        <w:rFonts w:cs="Trafic Mazar"/>
        <w:color w:val="000080"/>
        <w:szCs w:val="18"/>
        <w:rtl/>
      </w:rPr>
      <w:t>قرارداد</w:t>
    </w:r>
    <w:r>
      <w:rPr>
        <w:rFonts w:cs="Trafic Mazar"/>
        <w:color w:val="000080"/>
        <w:szCs w:val="18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48" w:rsidRDefault="00182648">
      <w:r>
        <w:separator/>
      </w:r>
    </w:p>
  </w:footnote>
  <w:footnote w:type="continuationSeparator" w:id="1">
    <w:p w:rsidR="00182648" w:rsidRDefault="0018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C" w:rsidRDefault="003851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C" w:rsidRDefault="003851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C" w:rsidRDefault="00385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ACB"/>
    <w:multiLevelType w:val="hybridMultilevel"/>
    <w:tmpl w:val="6D001C8E"/>
    <w:lvl w:ilvl="0" w:tplc="7CFEA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7B5"/>
    <w:multiLevelType w:val="multilevel"/>
    <w:tmpl w:val="950EC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711115"/>
    <w:multiLevelType w:val="multilevel"/>
    <w:tmpl w:val="702CC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405" w:hanging="405"/>
      </w:pPr>
      <w:rPr>
        <w:rFonts w:ascii="Times New Roman" w:eastAsia="Times New Roman" w:hAnsi="Times New Roman" w:cs="B Nazanin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E95743"/>
    <w:multiLevelType w:val="multilevel"/>
    <w:tmpl w:val="F1FA8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646DCA"/>
    <w:rsid w:val="00013B69"/>
    <w:rsid w:val="00037075"/>
    <w:rsid w:val="00043813"/>
    <w:rsid w:val="00060AF1"/>
    <w:rsid w:val="00074D41"/>
    <w:rsid w:val="00074E52"/>
    <w:rsid w:val="00085199"/>
    <w:rsid w:val="000E3793"/>
    <w:rsid w:val="00113C5F"/>
    <w:rsid w:val="00132A76"/>
    <w:rsid w:val="00143DAE"/>
    <w:rsid w:val="00182648"/>
    <w:rsid w:val="00182E3C"/>
    <w:rsid w:val="00184248"/>
    <w:rsid w:val="001B0554"/>
    <w:rsid w:val="001C3CC5"/>
    <w:rsid w:val="001E3B68"/>
    <w:rsid w:val="001E49C3"/>
    <w:rsid w:val="001E6463"/>
    <w:rsid w:val="00246090"/>
    <w:rsid w:val="00247D38"/>
    <w:rsid w:val="0031292D"/>
    <w:rsid w:val="00336ED5"/>
    <w:rsid w:val="003520FB"/>
    <w:rsid w:val="00360D79"/>
    <w:rsid w:val="003715CF"/>
    <w:rsid w:val="003846FD"/>
    <w:rsid w:val="0038513C"/>
    <w:rsid w:val="003F7E39"/>
    <w:rsid w:val="004552A9"/>
    <w:rsid w:val="00485923"/>
    <w:rsid w:val="004C4C64"/>
    <w:rsid w:val="004F6F33"/>
    <w:rsid w:val="00507B23"/>
    <w:rsid w:val="00510219"/>
    <w:rsid w:val="00514C89"/>
    <w:rsid w:val="005170A5"/>
    <w:rsid w:val="00517255"/>
    <w:rsid w:val="005B2931"/>
    <w:rsid w:val="005B34F9"/>
    <w:rsid w:val="005D36E5"/>
    <w:rsid w:val="005F7911"/>
    <w:rsid w:val="00646DCA"/>
    <w:rsid w:val="0069701F"/>
    <w:rsid w:val="006A0D19"/>
    <w:rsid w:val="006A1F8B"/>
    <w:rsid w:val="006B5E30"/>
    <w:rsid w:val="006E1179"/>
    <w:rsid w:val="006E66A4"/>
    <w:rsid w:val="006F7332"/>
    <w:rsid w:val="00733212"/>
    <w:rsid w:val="00741EFC"/>
    <w:rsid w:val="00765C3E"/>
    <w:rsid w:val="0077546A"/>
    <w:rsid w:val="00776B25"/>
    <w:rsid w:val="007845EA"/>
    <w:rsid w:val="007C2811"/>
    <w:rsid w:val="007F039F"/>
    <w:rsid w:val="008040DC"/>
    <w:rsid w:val="00820D1B"/>
    <w:rsid w:val="00833E43"/>
    <w:rsid w:val="00836C65"/>
    <w:rsid w:val="00850750"/>
    <w:rsid w:val="00866C94"/>
    <w:rsid w:val="00874126"/>
    <w:rsid w:val="00885B1D"/>
    <w:rsid w:val="00896159"/>
    <w:rsid w:val="008E4E4E"/>
    <w:rsid w:val="008F563E"/>
    <w:rsid w:val="008F68F4"/>
    <w:rsid w:val="009011B5"/>
    <w:rsid w:val="00902BEF"/>
    <w:rsid w:val="00917F4E"/>
    <w:rsid w:val="009267ED"/>
    <w:rsid w:val="00986609"/>
    <w:rsid w:val="009B0866"/>
    <w:rsid w:val="009C74DA"/>
    <w:rsid w:val="009F0810"/>
    <w:rsid w:val="00A060AB"/>
    <w:rsid w:val="00A26301"/>
    <w:rsid w:val="00A36A5C"/>
    <w:rsid w:val="00A378E9"/>
    <w:rsid w:val="00A41EA2"/>
    <w:rsid w:val="00A67641"/>
    <w:rsid w:val="00A9180E"/>
    <w:rsid w:val="00AA5BFA"/>
    <w:rsid w:val="00AB2680"/>
    <w:rsid w:val="00AE4AEF"/>
    <w:rsid w:val="00AF4E81"/>
    <w:rsid w:val="00B06332"/>
    <w:rsid w:val="00B169C5"/>
    <w:rsid w:val="00B228C4"/>
    <w:rsid w:val="00B31041"/>
    <w:rsid w:val="00B4633A"/>
    <w:rsid w:val="00B71D3B"/>
    <w:rsid w:val="00BC73B6"/>
    <w:rsid w:val="00BE38A4"/>
    <w:rsid w:val="00BE4E99"/>
    <w:rsid w:val="00C22D4F"/>
    <w:rsid w:val="00C91745"/>
    <w:rsid w:val="00CA0C04"/>
    <w:rsid w:val="00D16C65"/>
    <w:rsid w:val="00D259A6"/>
    <w:rsid w:val="00D41482"/>
    <w:rsid w:val="00D97257"/>
    <w:rsid w:val="00DC1B69"/>
    <w:rsid w:val="00DD41A8"/>
    <w:rsid w:val="00E25901"/>
    <w:rsid w:val="00E41B5F"/>
    <w:rsid w:val="00EA1091"/>
    <w:rsid w:val="00ED0B0E"/>
    <w:rsid w:val="00F663D6"/>
    <w:rsid w:val="00F73DB5"/>
    <w:rsid w:val="00F9162C"/>
    <w:rsid w:val="00F927CC"/>
    <w:rsid w:val="00F9676D"/>
    <w:rsid w:val="00F96C66"/>
    <w:rsid w:val="00F97546"/>
    <w:rsid w:val="00FA679B"/>
    <w:rsid w:val="00FA744B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9"/>
    <w:pPr>
      <w:bidi/>
    </w:pPr>
  </w:style>
  <w:style w:type="paragraph" w:styleId="Heading1">
    <w:name w:val="heading 1"/>
    <w:basedOn w:val="Normal"/>
    <w:next w:val="Normal"/>
    <w:qFormat/>
    <w:rsid w:val="00DC1B69"/>
    <w:pPr>
      <w:keepNext/>
      <w:ind w:firstLine="3969"/>
      <w:jc w:val="lowKashida"/>
      <w:outlineLvl w:val="0"/>
    </w:pPr>
    <w:rPr>
      <w:rFonts w:cs="Zar Mazar"/>
      <w:szCs w:val="32"/>
      <w:u w:val="single"/>
    </w:rPr>
  </w:style>
  <w:style w:type="paragraph" w:styleId="Heading2">
    <w:name w:val="heading 2"/>
    <w:basedOn w:val="Normal"/>
    <w:next w:val="Normal"/>
    <w:qFormat/>
    <w:rsid w:val="00DC1B69"/>
    <w:pPr>
      <w:keepNext/>
      <w:jc w:val="lowKashida"/>
      <w:outlineLvl w:val="1"/>
    </w:pPr>
    <w:rPr>
      <w:rFonts w:cs="Zar Mazar"/>
      <w:szCs w:val="32"/>
    </w:rPr>
  </w:style>
  <w:style w:type="paragraph" w:styleId="Heading3">
    <w:name w:val="heading 3"/>
    <w:basedOn w:val="Normal"/>
    <w:next w:val="Normal"/>
    <w:qFormat/>
    <w:rsid w:val="00DC1B69"/>
    <w:pPr>
      <w:keepNext/>
      <w:jc w:val="center"/>
      <w:outlineLvl w:val="2"/>
    </w:pPr>
    <w:rPr>
      <w:rFonts w:cs="Zar Ma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1B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1B69"/>
  </w:style>
  <w:style w:type="paragraph" w:styleId="Caption">
    <w:name w:val="caption"/>
    <w:basedOn w:val="Normal"/>
    <w:next w:val="Normal"/>
    <w:qFormat/>
    <w:rsid w:val="00DC1B69"/>
    <w:pPr>
      <w:jc w:val="center"/>
    </w:pPr>
    <w:rPr>
      <w:b/>
      <w:bCs/>
    </w:rPr>
  </w:style>
  <w:style w:type="paragraph" w:styleId="BlockText">
    <w:name w:val="Block Text"/>
    <w:basedOn w:val="Normal"/>
    <w:rsid w:val="00DC1B69"/>
    <w:pPr>
      <w:spacing w:line="260" w:lineRule="exact"/>
      <w:ind w:left="432" w:right="432" w:hanging="360"/>
      <w:jc w:val="lowKashida"/>
    </w:pPr>
    <w:rPr>
      <w:rFonts w:cs="Husseini Mazar"/>
    </w:rPr>
  </w:style>
  <w:style w:type="paragraph" w:styleId="ListParagraph">
    <w:name w:val="List Paragraph"/>
    <w:basedOn w:val="Normal"/>
    <w:uiPriority w:val="34"/>
    <w:qFormat/>
    <w:rsid w:val="0077546A"/>
    <w:pPr>
      <w:ind w:left="720"/>
      <w:contextualSpacing/>
    </w:pPr>
  </w:style>
  <w:style w:type="table" w:styleId="TableGrid">
    <w:name w:val="Table Grid"/>
    <w:basedOn w:val="TableNormal"/>
    <w:uiPriority w:val="59"/>
    <w:rsid w:val="004F6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6443-7C5B-4BA3-8867-B1D313AC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پيمانكاري</vt:lpstr>
    </vt:vector>
  </TitlesOfParts>
  <Manager>آقاي بطحائي</Manager>
  <Company>IOEC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پيمانكاري</dc:title>
  <dc:creator>Bataei</dc:creator>
  <cp:lastModifiedBy>ghasemian</cp:lastModifiedBy>
  <cp:revision>2</cp:revision>
  <cp:lastPrinted>2019-12-03T08:08:00Z</cp:lastPrinted>
  <dcterms:created xsi:type="dcterms:W3CDTF">2019-12-25T09:51:00Z</dcterms:created>
  <dcterms:modified xsi:type="dcterms:W3CDTF">2019-12-25T09:51:00Z</dcterms:modified>
</cp:coreProperties>
</file>